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Module 4 — MDMA-Assisted Therapy</w:t>
      </w:r>
    </w:p>
    <w:p>
      <w:pPr>
        <w:pStyle w:val="Subtitle"/>
      </w:pPr>
      <w:r>
        <w:t>Section 4.3: Integration</w:t>
      </w:r>
    </w:p>
    <w:p>
      <w:pPr>
        <w:jc w:val="center"/>
      </w:pPr>
      <w:r>
        <w:t>(One-eye sun watermark placeholder — grayscale background)</w:t>
      </w:r>
    </w:p>
    <w:p>
      <w:pPr>
        <w:pStyle w:val="Heading1"/>
      </w:pPr>
      <w:r>
        <w:t>Overview</w:t>
      </w:r>
    </w:p>
    <w:p>
      <w:r>
        <w:t>This section outlines integration practices in investigational MDMA-assisted therapy, based on the MAPS Treatment Manual (Mithoefer et al., 2014) and summarized from the Integrative Psychiatry Institute presentation by Sara Gael, MA, LPC (2025). Integration is viewed as a participant-directed, embodied process that consolidates insight and experience following MDMA sessions.</w:t>
      </w:r>
    </w:p>
    <w:p>
      <w:pPr>
        <w:pStyle w:val="Heading1"/>
      </w:pPr>
      <w:r>
        <w:t>Disclaimers &amp; Context</w:t>
      </w:r>
    </w:p>
    <w:p>
      <w:r>
        <w:t>MDMA-assisted therapy remains investigational and has not been approved by the FDA. This content is educational only and does not constitute clinical supervision or medical advice. Facilitators should remain aware of off-label or investigational use boundaries.</w:t>
      </w:r>
    </w:p>
    <w:p>
      <w:pPr>
        <w:pStyle w:val="Heading1"/>
      </w:pPr>
      <w:r>
        <w:t>Learning Objectives</w:t>
      </w:r>
    </w:p>
    <w:p>
      <w:r>
        <w:t>1. Describe stages of MDMA-assisted therapy integration.</w:t>
        <w:br/>
        <w:t>2. Identify common themes in integration sessions.</w:t>
        <w:br/>
        <w:t>3. Explain the termination process within investigational frameworks.</w:t>
      </w:r>
    </w:p>
    <w:p>
      <w:pPr>
        <w:pStyle w:val="Heading1"/>
      </w:pPr>
      <w:r>
        <w:t>Stages of Integration</w:t>
      </w:r>
    </w:p>
    <w:p>
      <w:r>
        <w:t>Per Mithoefer et al. (2014), integration unfolds through four key stages:</w:t>
        <w:br/>
        <w:t>1. End of MDMA Session</w:t>
        <w:br/>
        <w:t>2. Day After Session</w:t>
        <w:br/>
        <w:t>3. Between Sessions</w:t>
        <w:br/>
        <w:t>4. Preparing for Termination.</w:t>
      </w:r>
    </w:p>
    <w:p>
      <w:pPr>
        <w:pStyle w:val="Heading2"/>
      </w:pPr>
      <w:r>
        <w:t>Stage 1: End of MDMA Session</w:t>
      </w:r>
    </w:p>
    <w:p>
      <w:r>
        <w:t>• Validate the participant’s meaningful work.</w:t>
        <w:br/>
        <w:t>• Encourage somatic awareness over cognitive analysis.</w:t>
        <w:br/>
        <w:t>• Emphasize rest, nourishment, and low-stimulation self-care.</w:t>
        <w:br/>
        <w:t>• Ensure evening support is in place.</w:t>
      </w:r>
    </w:p>
    <w:p>
      <w:pPr>
        <w:pStyle w:val="Heading2"/>
      </w:pPr>
      <w:r>
        <w:t>Stage 2: Day After Session</w:t>
      </w:r>
    </w:p>
    <w:p>
      <w:r>
        <w:t>Investigators orient participants toward mindful reflection and recall of insights. Common post-session experiences include emotional waves (anxiety, sadness, rage, grief), fatigue, vivid dreams, and emerging memories. Ongoing support and normalization are key.</w:t>
      </w:r>
    </w:p>
    <w:p>
      <w:pPr>
        <w:pStyle w:val="Heading2"/>
      </w:pPr>
      <w:r>
        <w:t>Integration Themes</w:t>
      </w:r>
    </w:p>
    <w:p>
      <w:r>
        <w:t>Integration sessions are participant-led, beginning in the present moment. Facilitators invite somatic inquiry, reflection, and exploration of cognitive dilemmas. Themes include continued emotional processing, addressing challenges, resourcing, and anchoring benefits.</w:t>
      </w:r>
    </w:p>
    <w:p>
      <w:pPr>
        <w:pStyle w:val="Heading3"/>
      </w:pPr>
      <w:r>
        <w:t>Facilitator Orientations</w:t>
      </w:r>
    </w:p>
    <w:p>
      <w:r>
        <w:t>• Support emotional expression and resolution.</w:t>
        <w:br/>
        <w:t>• Explore relational and cognitive shifts.</w:t>
        <w:br/>
        <w:t>• Encourage creative and embodied anchoring activities (movement, journaling, nature).</w:t>
        <w:br/>
        <w:t>• Discuss the non-linear, ongoing nature of integration.</w:t>
      </w:r>
    </w:p>
    <w:p>
      <w:pPr>
        <w:pStyle w:val="Heading2"/>
      </w:pPr>
      <w:r>
        <w:t>Stage 4: Ending / Termination</w:t>
      </w:r>
    </w:p>
    <w:p>
      <w:r>
        <w:t>Termination begins early and follows participant cues. Discussion includes attachment themes, unfinished work, reflection, and rituals or celebration. Therapists help consolidate growth while supporting autonomy and closure.</w:t>
      </w:r>
    </w:p>
    <w:p>
      <w:pPr>
        <w:pStyle w:val="Heading1"/>
      </w:pPr>
      <w:r>
        <w:t>Key Takeaways</w:t>
      </w:r>
    </w:p>
    <w:p>
      <w:r>
        <w:t>• Integration is continuous, not confined to a single session.</w:t>
        <w:br/>
        <w:t>• Emphasis on embodied awareness and participant agency.</w:t>
        <w:br/>
        <w:t>• Facilitators act as witnesses and guides to anchor insights into life patterns.</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Silver Linings • White Thunderbolt Edition • © 2025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Silver Linings — Psychedelic-Assisted Therapy Study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