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52"/>
        </w:rPr>
        <w:t>Ketamine &amp; Psilocybin Therapy Toolkit Manual</w:t>
      </w:r>
    </w:p>
    <w:p>
      <w:pPr>
        <w:jc w:val="center"/>
      </w:pPr>
      <w:r>
        <w:rPr>
          <w:sz w:val="28"/>
        </w:rPr>
        <w:t>Preparation • Dosing • Integration</w:t>
      </w:r>
    </w:p>
    <w:p>
      <w:pPr>
        <w:jc w:val="center"/>
      </w:pPr>
      <w:r>
        <w:rPr>
          <w:i/>
        </w:rPr>
        <w:t>[Insert Silver Linings Logo Here]</w:t>
      </w:r>
    </w:p>
    <w:p>
      <w:pPr>
        <w:jc w:val="center"/>
      </w:pPr>
      <w:r>
        <w:t>Version September 2025</w:t>
      </w:r>
    </w:p>
    <w:p>
      <w:r>
        <w:br w:type="page"/>
      </w:r>
    </w:p>
    <w:p>
      <w:pPr>
        <w:pStyle w:val="Heading1"/>
      </w:pPr>
      <w:r>
        <w:t>Preface / Welcome</w:t>
      </w:r>
    </w:p>
    <w:p>
      <w:r>
        <w:t>Welcome to the Silver Linings Ketamine &amp; Psilocybin Therapy Toolkit. This manual supports your preparation, dosing, and integration journey. Use the lined spaces to write reflections; there are no right or wrong answers.</w:t>
      </w:r>
    </w:p>
    <w:p>
      <w:r>
        <w:rPr>
          <w:i/>
        </w:rPr>
        <w:t>Version September 2025</w:t>
      </w:r>
    </w:p>
    <w:p>
      <w:pPr>
        <w:pStyle w:val="Heading2"/>
      </w:pPr>
      <w:r>
        <w:t>How to Use This Toolkit</w:t>
      </w:r>
    </w:p>
    <w:p>
      <w:r>
        <w:t>• Patient Manual: consents, myths vs facts, worksheets, coping tools, integration.</w:t>
      </w:r>
    </w:p>
    <w:p>
      <w:r>
        <w:t>• Clinician Manual: scripts, laminated checklists, hopes &amp; fears, cognitive blocks, dosing/integration, appendices.</w:t>
      </w:r>
    </w:p>
    <w:p>
      <w:r>
        <w:t>• Edit the .docx versions as your materials grow; export to PDF for distribution.</w:t>
      </w:r>
    </w:p>
    <w:p>
      <w:r>
        <w:br w:type="page"/>
      </w:r>
    </w:p>
    <w:p>
      <w:pPr>
        <w:pStyle w:val="Heading1"/>
      </w:pPr>
      <w:r>
        <w:t>Table of Contents</w:t>
      </w:r>
    </w:p>
    <w:p>
      <w:r>
        <w:rPr>
          <w:i/>
        </w:rPr>
        <w:t>&lt;&lt; Update this TOC in Word via References → Update Table &gt;&gt;</w:t>
      </w:r>
    </w:p>
    <w:p>
      <w:r>
        <w:br w:type="page"/>
      </w:r>
    </w:p>
    <w:p>
      <w:pPr>
        <w:pStyle w:val="Heading1"/>
      </w:pPr>
      <w:r>
        <w:t>Preparation 🌱</w:t>
      </w:r>
    </w:p>
    <w:p>
      <w:pPr>
        <w:pStyle w:val="Heading2"/>
      </w:pPr>
      <w:r>
        <w:t>Informed Consent (Esketamine + Psilocybin)</w:t>
      </w:r>
    </w:p>
    <w:p>
      <w:r>
        <w:t>Includes signature/date lines and a blank clinician notes section.</w:t>
      </w:r>
    </w:p>
    <w:p>
      <w:pPr>
        <w:pStyle w:val="Heading2"/>
      </w:pPr>
      <w:r>
        <w:t>Myths vs. Facts (Text + Infographic)</w:t>
      </w:r>
    </w:p>
    <w:p>
      <w:pPr>
        <w:pStyle w:val="Heading2"/>
      </w:pPr>
      <w:r>
        <w:t>Hopes &amp; Fears Worksheet</w:t>
      </w:r>
    </w:p>
    <w:p>
      <w:pPr>
        <w:pStyle w:val="Heading2"/>
      </w:pPr>
      <w:r>
        <w:t>Cognitive Blocks Worksheet</w:t>
      </w:r>
    </w:p>
    <w:p>
      <w:pPr>
        <w:pStyle w:val="Heading2"/>
      </w:pPr>
      <w:r>
        <w:t>Coping Tools &amp; Grounding Phrases</w:t>
      </w:r>
    </w:p>
    <w:p>
      <w:r>
        <w:br w:type="page"/>
      </w:r>
    </w:p>
    <w:p>
      <w:pPr>
        <w:pStyle w:val="Heading1"/>
      </w:pPr>
      <w:r>
        <w:t>Dosing Session 🕊️</w:t>
      </w:r>
    </w:p>
    <w:p>
      <w:pPr>
        <w:pStyle w:val="Heading2"/>
      </w:pPr>
      <w:r>
        <w:t>Coping Prompts &amp; Affirmations</w:t>
      </w:r>
    </w:p>
    <w:p>
      <w:r>
        <w:br w:type="page"/>
      </w:r>
    </w:p>
    <w:p>
      <w:pPr>
        <w:pStyle w:val="Heading1"/>
      </w:pPr>
      <w:r>
        <w:t>Integration ✨</w:t>
      </w:r>
    </w:p>
    <w:p>
      <w:pPr>
        <w:pStyle w:val="Heading2"/>
      </w:pPr>
      <w:r>
        <w:t>Integration Reflection Worksheet</w:t>
      </w:r>
    </w:p>
    <w:p>
      <w:r>
        <w:br w:type="page"/>
      </w:r>
    </w:p>
    <w:p>
      <w:pPr>
        <w:pStyle w:val="Heading1"/>
      </w:pPr>
      <w:r>
        <w:t>General Appendices 📚</w:t>
      </w:r>
    </w:p>
    <w:p>
      <w:pPr>
        <w:pStyle w:val="Heading2"/>
      </w:pPr>
      <w:r>
        <w:t>Blank Templates</w:t>
      </w:r>
    </w:p>
    <w:p>
      <w:pPr>
        <w:pStyle w:val="Heading2"/>
      </w:pPr>
      <w:r>
        <w:t>Crisis &amp; Support Resources</w:t>
      </w:r>
    </w:p>
    <w:p>
      <w:r>
        <w:br w:type="page"/>
      </w:r>
    </w:p>
    <w:p>
      <w:pPr>
        <w:pStyle w:val="Heading1"/>
      </w:pPr>
      <w:r>
        <w:t>Personal Support Appendices 📚</w:t>
      </w:r>
    </w:p>
    <w:p>
      <w:r>
        <w:t>Adapted from clinician resources for shared language and approach.</w:t>
      </w:r>
    </w:p>
    <w:p>
      <w:pPr>
        <w:pStyle w:val="Heading2"/>
      </w:pPr>
      <w:r>
        <w:t>My Preparation Checklist</w:t>
      </w:r>
    </w:p>
    <w:p>
      <w:pPr>
        <w:pStyle w:val="Heading2"/>
      </w:pPr>
      <w:r>
        <w:t>Tools for Staying Grounded</w:t>
      </w:r>
    </w:p>
    <w:p>
      <w:pPr>
        <w:pStyle w:val="Heading2"/>
      </w:pPr>
      <w:r>
        <w:t>Boundaries &amp; Safety Reminders</w:t>
      </w:r>
    </w:p>
    <w:p>
      <w:pPr>
        <w:pStyle w:val="Heading2"/>
      </w:pPr>
      <w:r>
        <w:t>Overcoming Self-Doubt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Silver Linings | Ketamine &amp; Psilocybin Therapy Toolkit | © 2025 Silver Linings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